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Person specification</w:t>
      </w:r>
    </w:p>
    <w:p w:rsidR="00000000" w:rsidDel="00000000" w:rsidP="00000000" w:rsidRDefault="00000000" w:rsidRPr="00000000" w14:paraId="00000002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Eligibility to work in the United Kingdom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advertising of this post has not been compliant with UKBA guidelines for candidates who need to apply for a Certificate of Sponsorship to work in the UK.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313c39" w:space="0" w:sz="8" w:val="single"/>
          <w:left w:color="313c39" w:space="0" w:sz="8" w:val="single"/>
          <w:bottom w:color="313c39" w:space="0" w:sz="8" w:val="single"/>
          <w:right w:color="313c39" w:space="0" w:sz="8" w:val="single"/>
          <w:insideH w:color="313c39" w:space="0" w:sz="8" w:val="single"/>
          <w:insideV w:color="313c39" w:space="0" w:sz="8" w:val="single"/>
        </w:tblBorders>
        <w:tblLayout w:type="fixed"/>
        <w:tblLook w:val="0000"/>
      </w:tblPr>
      <w:tblGrid>
        <w:gridCol w:w="6129"/>
        <w:gridCol w:w="582"/>
        <w:gridCol w:w="466"/>
        <w:gridCol w:w="2452"/>
        <w:tblGridChange w:id="0">
          <w:tblGrid>
            <w:gridCol w:w="6129"/>
            <w:gridCol w:w="582"/>
            <w:gridCol w:w="466"/>
            <w:gridCol w:w="2452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pStyle w:val="Heading2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Criteria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  <w:br w:type="textWrapping"/>
              <w:t xml:space="preserve">S</w:t>
              <w:br w:type="textWrapping"/>
              <w:t xml:space="preserve">S</w:t>
              <w:br w:type="textWrapping"/>
              <w:t xml:space="preserve">E</w:t>
              <w:br w:type="textWrapping"/>
              <w:t xml:space="preserve">N</w:t>
              <w:br w:type="textWrapping"/>
              <w:t xml:space="preserve">T</w:t>
              <w:br w:type="textWrapping"/>
              <w:t xml:space="preserve">I</w:t>
              <w:br w:type="textWrapping"/>
              <w:t xml:space="preserve">A</w:t>
              <w:br w:type="textWrapping"/>
              <w:t xml:space="preserve">L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  <w:br w:type="textWrapping"/>
              <w:t xml:space="preserve">E</w:t>
              <w:br w:type="textWrapping"/>
              <w:t xml:space="preserve">S</w:t>
              <w:br w:type="textWrapping"/>
              <w:t xml:space="preserve">I</w:t>
              <w:br w:type="textWrapping"/>
              <w:t xml:space="preserve">R</w:t>
              <w:br w:type="textWrapping"/>
              <w:t xml:space="preserve">A</w:t>
              <w:br w:type="textWrapping"/>
              <w:t xml:space="preserve">B</w:t>
              <w:br w:type="textWrapping"/>
              <w:t xml:space="preserve">L</w:t>
              <w:br w:type="textWrapping"/>
              <w:t xml:space="preserve">E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3"/>
              <w:spacing w:after="240" w:lineRule="auto"/>
              <w:rPr>
                <w:rFonts w:ascii="Kings Caslon Text" w:cs="Kings Caslon Text" w:eastAsia="Kings Caslon Text" w:hAnsi="Kings Caslon Tex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Kings Caslon Text" w:cs="Kings Caslon Text" w:eastAsia="Kings Caslon Text" w:hAnsi="Kings Caslon Text"/>
                <w:b w:val="1"/>
                <w:sz w:val="20"/>
                <w:szCs w:val="20"/>
                <w:rtl w:val="0"/>
              </w:rPr>
              <w:t xml:space="preserve">HOW IDENTIFIED</w:t>
              <w:br w:type="textWrapping"/>
              <w:t xml:space="preserve">AND ASSESSED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 </w:t>
              <w:tab/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 </w:t>
              <w:tab/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  <w:tab/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 </w:t>
              <w:tab/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 </w:t>
              <w:tab/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e5e2dd" w:val="clear"/>
            <w:vAlign w:val="center"/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Education/qualification and training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good first degree or equivalent in any subject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Postgraduate qualification in a relevant 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</w:t>
            </w:r>
          </w:p>
        </w:tc>
      </w:tr>
      <w:tr>
        <w:tc>
          <w:tcPr>
            <w:gridSpan w:val="4"/>
            <w:shd w:fill="e5e2dd" w:val="clear"/>
            <w:vAlign w:val="center"/>
          </w:tcPr>
          <w:p w:rsidR="00000000" w:rsidDel="00000000" w:rsidP="00000000" w:rsidRDefault="00000000" w:rsidRPr="00000000" w14:paraId="0000001B">
            <w:pPr>
              <w:pStyle w:val="Heading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in a similar role successfully embedding sustainability into their activities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in research laboratories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project management including management of contractors/ suppliers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AP.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driving successful organisational culture change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006.000000000002" w:type="dxa"/>
        <w:jc w:val="left"/>
        <w:tblInd w:w="0.0" w:type="dxa"/>
        <w:tblBorders>
          <w:top w:color="313c39" w:space="0" w:sz="8" w:val="single"/>
          <w:left w:color="313c39" w:space="0" w:sz="8" w:val="single"/>
          <w:bottom w:color="313c39" w:space="0" w:sz="8" w:val="single"/>
          <w:right w:color="313c39" w:space="0" w:sz="8" w:val="single"/>
          <w:insideH w:color="313c39" w:space="0" w:sz="8" w:val="single"/>
          <w:insideV w:color="313c39" w:space="0" w:sz="8" w:val="single"/>
        </w:tblBorders>
        <w:tblLayout w:type="fixed"/>
        <w:tblLook w:val="0000"/>
      </w:tblPr>
      <w:tblGrid>
        <w:gridCol w:w="6129"/>
        <w:gridCol w:w="582"/>
        <w:gridCol w:w="467"/>
        <w:gridCol w:w="1828"/>
        <w:tblGridChange w:id="0">
          <w:tblGrid>
            <w:gridCol w:w="6129"/>
            <w:gridCol w:w="582"/>
            <w:gridCol w:w="467"/>
            <w:gridCol w:w="1828"/>
          </w:tblGrid>
        </w:tblGridChange>
      </w:tblGrid>
      <w:tr>
        <w:tc>
          <w:tcPr>
            <w:gridSpan w:val="4"/>
            <w:shd w:fill="e5e2dd" w:val="clear"/>
            <w:vAlign w:val="center"/>
          </w:tcPr>
          <w:p w:rsidR="00000000" w:rsidDel="00000000" w:rsidP="00000000" w:rsidRDefault="00000000" w:rsidRPr="00000000" w14:paraId="00000038">
            <w:pPr>
              <w:pStyle w:val="Heading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Knowledge/skills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demonstrate broad expert knowledge of operational sustainability impacts and management of these for a university estate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Thorough knowledge of environmental management systems and well developed auditing skills.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 to date knowledge of current and pending environmental legislation and best practice in environmental management.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interpersonal and communication skills including the capacity to engage, and persuade a wide range of stakeholders and build up strong relationships and networks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level of familiarity with change management practices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networking skills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sustainable procurement practices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AP. 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computer skills, including the ability to provide reports, carry out accurate data analysis, produce presentation material and contribute to maintaining external and internal webpages, SharePoint, social media etc.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  <w:tr>
        <w:tc>
          <w:tcPr>
            <w:gridSpan w:val="4"/>
            <w:shd w:fill="e5e2dd" w:val="clear"/>
            <w:vAlign w:val="center"/>
          </w:tcPr>
          <w:p w:rsidR="00000000" w:rsidDel="00000000" w:rsidP="00000000" w:rsidRDefault="00000000" w:rsidRPr="00000000" w14:paraId="0000005C">
            <w:pPr>
              <w:pStyle w:val="Heading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Personal characteristics/other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Strategic thinker with ability to plan ahead to ensure goals, objectives and strategies are met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I, 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Practical and self-motivated but able to work in team environment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I, 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Able to prioritise time and resources to meet workload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I, 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Innovative and practical approach to problem solving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I, AS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Approachable and personable with a customer focused approach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Methodical approach and attention to detail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I, AS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Committed and passionate about sustainability issues and able to persuade others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AP, I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mpact"/>
  <w:font w:name="Calibri"/>
  <w:font w:name="Kings Caslon Tex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lineRule="auto"/>
    </w:pPr>
    <w:rPr>
      <w:sz w:val="38"/>
      <w:szCs w:val="38"/>
    </w:rPr>
  </w:style>
  <w:style w:type="paragraph" w:styleId="Heading3">
    <w:name w:val="heading 3"/>
    <w:basedOn w:val="Normal"/>
    <w:next w:val="Normal"/>
    <w:pPr>
      <w:keepNext w:val="1"/>
      <w:spacing w:after="40" w:lineRule="auto"/>
    </w:pPr>
    <w:rPr>
      <w:rFonts w:ascii="Impact" w:cs="Impact" w:eastAsia="Impact" w:hAnsi="Impact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